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lang w:val="en-GB"/>
        </w:rPr>
      </w:pPr>
      <w:r>
        <w:rPr>
          <w:lang w:val="en-US"/>
        </w:rPr>
        <w:t>Stunning Hot</w:t>
      </w:r>
      <w:r>
        <w:rPr>
          <w:color w:val="222222"/>
          <w:lang w:val="en-US"/>
        </w:rPr>
        <w:t>™</w:t>
      </w:r>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Stunning Hot is a 5-reel, 3-row video slot with 5 fixed paylines. The objective is to land as many identical symbols as possible along a payline. Winning combinations start on the first reel on the left (excluding the SCATTER symbol) and run along an active payline to the last reel on the right. Only the highest winning combination of one symbol is paid out. Other combinations from the same symbol are rejected. SCATTER combinations are paid in addition to line combinations.</w:t>
      </w:r>
      <w:r>
        <w:rPr>
          <w:rFonts w:eastAsia="Times New Roman" w:cs="Times New Roman" w:ascii="Times New Roman" w:hAnsi="Times New Roman"/>
          <w:color w:val="000000"/>
          <w:sz w:val="24"/>
          <w:szCs w:val="24"/>
          <w:lang w:val="en-GB" w:eastAsia="en-GB"/>
        </w:rPr>
        <w:t xml:space="preserve"> </w:t>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cs="Times New Roman" w:ascii="Times New Roman" w:hAnsi="Times New Roman"/>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Scatter</w:t>
      </w:r>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The SCATTER in this game is the STAR symbol. SCATTER symbols can appear on all reels. Only one SCATTER can appear on each reel. Landing three or more SCATTER symbols will form a winning combination. It is possible to generate winnings through a combination of SCATTER symbols only.</w:t>
      </w:r>
      <w:r>
        <w:rPr>
          <w:rFonts w:eastAsia="Times New Roman" w:cs="Times New Roman" w:ascii="Times New Roman" w:hAnsi="Times New Roman"/>
          <w:color w:val="000000"/>
          <w:sz w:val="24"/>
          <w:szCs w:val="24"/>
          <w:lang w:val="en-GB" w:eastAsia="en-GB"/>
        </w:rPr>
        <w:t xml:space="preserve"> </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LibreOffice/6.1.3.2$Windows_x86 LibreOffice_project/86daf60bf00efa86ad547e59e09d6bb77c699acb</Application>
  <Pages>1</Pages>
  <Words>133</Words>
  <Characters>662</Characters>
  <CharactersWithSpaces>792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2018-11-27T13:56:00Z</dcterms:created>
  <dc:creator>Natalia Gajic</dc:creator>
  <dc:description/>
  <dc:language>pl-PL</dc:language>
  <cp:lastModifiedBy/>
  <dcterms:modified xsi:type="dcterms:W3CDTF">2020-03-25T09:20:47Z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