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Lucky Symbols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Lucky Symbols™ will take you to the Asian world. Mythological dragon, fish, lion, turtle or laughing buddha will open the way to a big wins. The red and gold overflow slot brings luck and prosperity. Spin the drum and see if fate favors you today!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  <w:t xml:space="preserve">With the Lucky Symbols™ video slot, you can now move to the world of huge winnings. This Asian video slot offers Stacked, Wild and Scatter symbols and Free Spins mode. 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  <w:t>Lucky Symbols™ video slot have 3-reels, 3-rows and 27 ways to win. 3 Scatter symbols trigger 15 Free Spins. Wild symbol can substitute all other symbols except Scatter. Slot game features also Gamble mode and Autoplay.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Check which symbol will bring you great wealth.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Collect the gold coins and tie them tight with a red string.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The goldfish will fulfill one of your wishes today.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The smiling monk is giving away treasures, make a spin and get part of it!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The golden dragon will take you on an oriental journey.</w:t>
      </w:r>
    </w:p>
    <w:p>
      <w:pPr>
        <w:pStyle w:val="LOnormal"/>
        <w:spacing w:lineRule="auto" w:line="360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LibreOffice/6.1.3.2$Windows_x86 LibreOffice_project/86daf60bf00efa86ad547e59e09d6bb77c699acb</Application>
  <Pages>1</Pages>
  <Words>179</Words>
  <Characters>837</Characters>
  <CharactersWithSpaces>999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2019-01-03T10:41:23Z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