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rFonts w:ascii="Arial" w:hAnsi="Arial"/>
        </w:rPr>
      </w:pPr>
      <w:r>
        <w:rPr>
          <w:rFonts w:ascii="Arial" w:hAnsi="Arial"/>
          <w:lang w:val="en-US"/>
        </w:rPr>
        <w:t>Koi Kingdom</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Koi Kingdom is a 5-reel, 3-row video slot with 20 fixed paylines. Winning combinations are achieved by landing identical symbols. Winning combinations start on the first reel on the left (excluding the BONUS symbol) and run along to the last reel on the right. Any winning combinations are multiplied by the line bet. Only the highest winning combination of one symbol is paid out. Other combinations from the same symbol are rejected. Landing three or more BONUS symbols on payline will trigger 12 FREE SPINS. After any line win (including three BONUS hits), all winning symbols disappear and new symbols fall from above the reels. The win multiplier increases with every new cascade on both regular games and FREE SPINS. Cascade multipliers move up in the following steps: x1, x2, x3, x5.</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Bonus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BONUS symbols can only appear on the first three reels and there can only be one BONUS symbol on each reel. WILD and BONUS symbols cannot appear on the same reel. Landing three or more BONUS symbols will trigger 12 FREE SPINS with a x3 multiplier. The WILD also substitutes for the BONUS symbol.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three or more BONUS symbols will trigger 12 FREE SPINS with a x3 multiplier. FREE SPINS can be retriggered. FREE SPINS are played at triggered bets and lines. FREE SPINS rounds are played on a different set of reels. If FREE SPINS are retriggered, the player unlocks 12 extra FREE SPINS, which are added to the current number of FREE SPINS with the same multiplier.</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WILD substitutes for all other symbols on the reels. WILDS can only appear on the middle three reels and there can only be one WILD symbol on each of the middle three reels. WILD and BONUS symbols cannot appear on the same reel.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Application>LibreOffice/6.1.3.2$Windows_x86 LibreOffice_project/86daf60bf00efa86ad547e59e09d6bb77c699acb</Application>
  <Pages>2</Pages>
  <Words>303</Words>
  <Characters>1438</Characters>
  <CharactersWithSpaces>1736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2018-11-27T10:15:00Z</dcterms:created>
  <dc:creator>Natalia Gajic</dc:creator>
  <dc:description/>
  <dc:language>pl-PL</dc:language>
  <cp:lastModifiedBy/>
  <dcterms:modified xsi:type="dcterms:W3CDTF">2020-03-23T15:29:36Z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