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lang w:val="en-US"/>
        </w:rPr>
      </w:pPr>
      <w:r>
        <w:rPr>
          <w:rFonts w:ascii="Arial" w:hAnsi="Arial"/>
          <w:lang w:val="en-US"/>
        </w:rPr>
      </w:r>
      <w:bookmarkStart w:id="0" w:name="_irw7ehx2k2uj"/>
      <w:bookmarkStart w:id="1" w:name="_irw7ehx2k2uj"/>
      <w:bookmarkEnd w:id="1"/>
    </w:p>
    <w:p>
      <w:pPr>
        <w:pStyle w:val="Normal"/>
        <w:rPr>
          <w:rFonts w:ascii="Arial" w:hAnsi="Arial"/>
          <w:lang w:val="en-US"/>
        </w:rPr>
      </w:pPr>
      <w:r>
        <w:rPr>
          <w:rFonts w:ascii="Arial" w:hAnsi="Arial"/>
          <w:lang w:val="en-US"/>
        </w:rPr>
      </w:r>
    </w:p>
    <w:p>
      <w:pPr>
        <w:pStyle w:val="Tytugry"/>
        <w:rPr>
          <w:lang w:val="en-GB"/>
        </w:rPr>
      </w:pPr>
      <w:r>
        <w:rPr>
          <w:rFonts w:ascii="Arial" w:hAnsi="Arial"/>
          <w:lang w:val="en-US"/>
        </w:rPr>
        <w:t>Golden Chance</w:t>
      </w:r>
      <w:r>
        <w:rPr>
          <w:rFonts w:ascii="Arial" w:hAnsi="Arial"/>
          <w:color w:val="222222"/>
          <w:lang w:val="en-US"/>
        </w:rPr>
        <w:t>™</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Golden Chance is a 3-reel and 3-row video slot. The objective is to land as many identical symbols as possible along a payline. Winning combinations start on the first reel on the left (excluding SCATTER symbols) and run along an active payline to the last reel on the right. Only the highest winning combination is paid per line. Line wins shown on the PAYTABLE are multiplied by the bet value of the winning line. SCATTER wins are multiplied by game bet. The 5 fruit symbols are STACKED. Landing 9 equal fruit symbols (including an EXPANDING WILD) on the reels will multiply total winnings by 3.</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ascii="Arial" w:hAnsi="Arial"/>
          <w:b/>
          <w:bCs/>
          <w:color w:val="000000"/>
          <w:sz w:val="28"/>
          <w:szCs w:val="28"/>
          <w:lang w:val="en-GB" w:eastAsia="en-GB"/>
        </w:rPr>
        <w:t>Scatter</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 xml:space="preserve">The SCATTER is the DOLLAR SIGN. Landing one or two SCATTER symbols will trigger one RESPIN.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b/>
          <w:b/>
          <w:bCs/>
          <w:sz w:val="28"/>
          <w:szCs w:val="28"/>
        </w:rPr>
      </w:pPr>
      <w:r>
        <w:rPr>
          <w:rFonts w:eastAsia="Times New Roman" w:ascii="Arial" w:hAnsi="Arial"/>
          <w:b/>
          <w:bCs/>
          <w:color w:val="000000"/>
          <w:sz w:val="28"/>
          <w:szCs w:val="28"/>
          <w:lang w:val="en-GB" w:eastAsia="en-GB"/>
        </w:rPr>
        <w:t>Respin feature</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Landing one or two SCATTER symbols will trigger one RESPIN. The RESPIN feature increases the chance to spin a SCATTER win. During RESPIN only reels without SCATTER symbols are changed.</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ascii="Arial" w:hAnsi="Arial"/>
          <w:b/>
          <w:bCs/>
          <w:color w:val="000000"/>
          <w:sz w:val="28"/>
          <w:szCs w:val="28"/>
          <w:lang w:val="en-GB" w:eastAsia="en-GB"/>
        </w:rPr>
        <w:t>Wild</w:t>
      </w:r>
    </w:p>
    <w:p>
      <w:pPr>
        <w:pStyle w:val="Normal"/>
        <w:spacing w:lineRule="auto" w:line="360" w:before="0" w:after="0"/>
        <w:contextualSpacing/>
        <w:jc w:val="both"/>
        <w:rPr>
          <w:rFonts w:ascii="Arial" w:hAnsi="Arial"/>
          <w:sz w:val="24"/>
          <w:szCs w:val="24"/>
        </w:rPr>
      </w:pPr>
      <w:r>
        <w:rPr>
          <w:rFonts w:eastAsia="Times New Roman" w:ascii="Arial" w:hAnsi="Arial"/>
          <w:i w:val="false"/>
          <w:caps w:val="false"/>
          <w:smallCaps w:val="false"/>
          <w:color w:val="000000"/>
          <w:sz w:val="24"/>
          <w:szCs w:val="24"/>
          <w:lang w:val="en-GB" w:eastAsia="en-GB"/>
        </w:rPr>
        <w:t>The EXPANDING WILD is the GOLD BAR symbol. The EXPANDING WILD substitutes for all symbols except for the SCATTER. When the WILD symbol appears on the reels, it turns into a pyramid of gold bars and occupies the entire reel on which it lands. Winnings occurring with the WILD symbol are in addition to any basic line wins.</w:t>
      </w:r>
      <w:r>
        <w:rPr>
          <w:rFonts w:eastAsia="Times New Roman" w:ascii="Arial" w:hAnsi="Arial"/>
          <w:color w:val="000000"/>
          <w:sz w:val="24"/>
          <w:szCs w:val="24"/>
          <w:lang w:val="en-GB" w:eastAsia="en-GB"/>
        </w:rPr>
        <w:t xml:space="preserve"> </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7195" cy="260350"/>
              <wp:effectExtent l="0" t="0" r="0" b="0"/>
              <wp:wrapNone/>
              <wp:docPr id="2" name="Pole tekstowe 4"/>
              <a:graphic xmlns:a="http://schemas.openxmlformats.org/drawingml/2006/main">
                <a:graphicData uri="http://schemas.microsoft.com/office/word/2010/wordprocessingShape">
                  <wps:wsp>
                    <wps:cNvSpPr/>
                    <wps:spPr>
                      <a:xfrm>
                        <a:off x="0" y="0"/>
                        <a:ext cx="1686600" cy="25956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75pt;height:20.4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7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Application>LibreOffice/6.1.3.2$Windows_x86 LibreOffice_project/86daf60bf00efa86ad547e59e09d6bb77c699acb</Application>
  <Pages>1</Pages>
  <Words>216</Words>
  <Characters>1036</Characters>
  <CharactersWithSpaces>1247</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2018-11-27T09:59:00Z</dcterms:created>
  <dc:creator>Natalia Gajic</dc:creator>
  <dc:description/>
  <dc:language>pl-PL</dc:language>
  <cp:lastModifiedBy/>
  <dcterms:modified xsi:type="dcterms:W3CDTF">2020-03-23T15:18:18Z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